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22"/>
        </w:rPr>
      </w:pPr>
      <w:r>
        <w:rPr>
          <w:rFonts w:hint="eastAsia"/>
          <w:sz w:val="40"/>
          <w:szCs w:val="22"/>
        </w:rPr>
        <w:t>群创智慧医疗显示集控平台服务器硬件要求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概述</w:t>
      </w:r>
    </w:p>
    <w:p/>
    <w:p>
      <w:pPr>
        <w:pStyle w:val="3"/>
        <w:numPr>
          <w:ilvl w:val="0"/>
          <w:numId w:val="1"/>
        </w:numPr>
      </w:pPr>
      <w:r>
        <w:rPr>
          <w:rFonts w:hint="eastAsia"/>
        </w:rPr>
        <w:t>分诊叫号子系统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叫号</w:t>
      </w:r>
      <w:r>
        <w:rPr>
          <w:rFonts w:hint="eastAsia"/>
        </w:rPr>
        <w:t>应用服务器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终端100-200台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终端200台以上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终端数量，包含医生客户端、护士客户端、自助机、各种智能屏等所有需要连接到服务器的设备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SQL Server 2008 R2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SQL Server 2008 R2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SQL Server 2008 R2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4核－8核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8核－16核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8G－16G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16G－32G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32G以上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500G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500G－1T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1T以上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r>
        <w:rPr>
          <w:rFonts w:hint="eastAsia"/>
        </w:rPr>
        <w:t>说明：</w:t>
      </w:r>
    </w:p>
    <w:p>
      <w:pPr>
        <w:pStyle w:val="4"/>
        <w:numPr>
          <w:ilvl w:val="1"/>
          <w:numId w:val="1"/>
        </w:numPr>
      </w:pPr>
      <w:r>
        <w:rPr>
          <w:rFonts w:hint="eastAsia"/>
        </w:rPr>
        <w:t>PC客户端（工作站）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50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150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最低配置</w:t>
            </w:r>
          </w:p>
        </w:tc>
        <w:tc>
          <w:tcPr>
            <w:tcW w:w="3824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4.0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i7（4核及以上）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显卡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1G共享显存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独立2GB显存以上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分辨率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1600x900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1920x1080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4G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r>
        <w:rPr>
          <w:rFonts w:hint="eastAsia"/>
        </w:rPr>
        <w:t>说明：</w:t>
      </w:r>
    </w:p>
    <w:p/>
    <w:p>
      <w:pPr>
        <w:pStyle w:val="4"/>
        <w:numPr>
          <w:ilvl w:val="1"/>
          <w:numId w:val="1"/>
        </w:numPr>
      </w:pPr>
      <w:r>
        <w:rPr>
          <w:rFonts w:hint="eastAsia"/>
        </w:rPr>
        <w:t>人脸识别服务器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525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最低配置</w:t>
            </w:r>
          </w:p>
        </w:tc>
        <w:tc>
          <w:tcPr>
            <w:tcW w:w="34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525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Windows 7 旗舰版/Windows 2008 R2</w:t>
            </w:r>
            <w:r>
              <w:rPr>
                <w:rFonts w:hint="eastAsia"/>
                <w:sz w:val="24"/>
                <w:lang w:val="en-US" w:eastAsia="zh-CN"/>
              </w:rPr>
              <w:t>/Windows Server 2012 R2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7 旗舰版/Windows 2008 R2</w:t>
            </w:r>
            <w:r>
              <w:rPr>
                <w:rFonts w:hint="eastAsia"/>
                <w:sz w:val="24"/>
                <w:lang w:val="en-US" w:eastAsia="zh-CN"/>
              </w:rPr>
              <w:t>/Windows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酷睿酷睿 i5 / i7（2核及以上，单核2GHz及以上）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i7（4核及以上，单核3GHz及以上）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200G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4G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</w:t>
            </w:r>
          </w:p>
        </w:tc>
      </w:tr>
    </w:tbl>
    <w:p>
      <w:r>
        <w:rPr>
          <w:rFonts w:hint="eastAsia"/>
        </w:rPr>
        <w:t>说明：。</w:t>
      </w:r>
    </w:p>
    <w:p/>
    <w:p/>
    <w:p>
      <w:pPr>
        <w:pStyle w:val="3"/>
        <w:numPr>
          <w:ilvl w:val="0"/>
          <w:numId w:val="1"/>
        </w:numPr>
      </w:pPr>
      <w:r>
        <w:rPr>
          <w:rFonts w:hint="eastAsia"/>
        </w:rPr>
        <w:t>医护对讲系统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医护对讲业务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终端100-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终端数量，包含医护主机、医生副机、病房门口机、护士白板屏、病区门口机等所有需要连接到服务器的设备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Server 2008 Enterprise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SQL Server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2008 R2 64位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  <w:lang w:eastAsia="zh-CN"/>
              </w:rPr>
              <w:t>及其以上版本的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</w:rPr>
              <w:t>企业版</w:t>
            </w:r>
          </w:p>
        </w:tc>
        <w:tc>
          <w:tcPr>
            <w:tcW w:w="2437" w:type="dxa"/>
            <w:vAlign w:val="center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SQL Server 2008 R2  64位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  <w:lang w:eastAsia="zh-CN"/>
              </w:rPr>
              <w:t>及其以上版本的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</w:rPr>
              <w:t>企业版</w:t>
            </w:r>
          </w:p>
        </w:tc>
        <w:tc>
          <w:tcPr>
            <w:tcW w:w="2349" w:type="dxa"/>
            <w:vAlign w:val="center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SQL Server 2008 R2 64位及其以上版本的企业版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8核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  <w:lang w:val="en-US" w:eastAsia="zh-CN"/>
              </w:rPr>
              <w:t>-32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  <w:r>
              <w:rPr>
                <w:rFonts w:hint="eastAsia"/>
                <w:sz w:val="24"/>
              </w:rPr>
              <w:t>G以上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2T以上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0"/>
          <w:numId w:val="1"/>
        </w:numPr>
      </w:pPr>
      <w:r>
        <w:rPr>
          <w:rFonts w:hint="eastAsia"/>
          <w:lang w:eastAsia="zh-CN"/>
        </w:rPr>
        <w:t>病房视讯</w:t>
      </w:r>
      <w:r>
        <w:rPr>
          <w:rFonts w:hint="eastAsia"/>
        </w:rPr>
        <w:t>子系统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后台管理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终端100-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-1000</w:t>
            </w: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Datacenter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核以上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网口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2个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2个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16G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16G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</w:tr>
    </w:tbl>
    <w:p/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直播流媒体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00-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-1000</w:t>
            </w: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服务器数量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1台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频道数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&lt;100个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&lt;100个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&lt;100个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操作系统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CPU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硬盘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</w:tr>
    </w:tbl>
    <w:p>
      <w:pPr>
        <w:rPr>
          <w:rFonts w:hint="eastAsia"/>
        </w:rPr>
      </w:pP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点播流媒体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00-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-1000</w:t>
            </w: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服务器数量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1台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操作系统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CPU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硬盘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4T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4T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注意：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若直播频道数量不大，可考虑直播</w:t>
      </w:r>
      <w:r>
        <w:rPr>
          <w:rFonts w:hint="eastAsia"/>
          <w:sz w:val="28"/>
          <w:szCs w:val="36"/>
          <w:lang w:val="en-US" w:eastAsia="zh-CN"/>
        </w:rPr>
        <w:t>/点播流媒体服务器共用同一个硬件服务器。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病房视讯/医护对讲服务器可共用一个硬件服务器。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pStyle w:val="3"/>
        <w:numPr>
          <w:ilvl w:val="0"/>
          <w:numId w:val="1"/>
        </w:numPr>
      </w:pPr>
      <w:r>
        <w:rPr>
          <w:rFonts w:hint="eastAsia"/>
          <w:lang w:val="en-US" w:eastAsia="zh-CN"/>
        </w:rPr>
        <w:t>体检导检</w:t>
      </w:r>
      <w:r>
        <w:rPr>
          <w:rFonts w:hint="eastAsia"/>
        </w:rPr>
        <w:t>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叫号</w:t>
      </w:r>
      <w:r>
        <w:rPr>
          <w:rFonts w:hint="eastAsia"/>
        </w:rPr>
        <w:t>应用服务器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441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441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终端100台以下</w:t>
            </w:r>
          </w:p>
        </w:tc>
        <w:tc>
          <w:tcPr>
            <w:tcW w:w="3833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</w:t>
            </w:r>
            <w:r>
              <w:rPr>
                <w:rFonts w:hint="eastAsia"/>
                <w:sz w:val="24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终端数量，包含医生客户端、护士客户端、自助机、各种智能屏等所有需要连接到服务器的设备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SQL Server 2008 R2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SQL Server 2008 R2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</w:t>
            </w:r>
            <w:r>
              <w:rPr>
                <w:rFonts w:hint="eastAsia"/>
                <w:sz w:val="24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16G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1T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1T</w:t>
            </w:r>
            <w:r>
              <w:rPr>
                <w:rFonts w:hint="eastAsia"/>
                <w:sz w:val="24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344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383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说明：</w:t>
      </w:r>
    </w:p>
    <w:p>
      <w:pPr>
        <w:pStyle w:val="4"/>
        <w:numPr>
          <w:ilvl w:val="1"/>
          <w:numId w:val="1"/>
        </w:numPr>
      </w:pPr>
      <w:r>
        <w:rPr>
          <w:rFonts w:hint="eastAsia"/>
        </w:rPr>
        <w:t>PC客户端（</w:t>
      </w:r>
      <w:r>
        <w:rPr>
          <w:rFonts w:hint="eastAsia"/>
          <w:lang w:val="en-US" w:eastAsia="zh-CN"/>
        </w:rPr>
        <w:t>护士</w:t>
      </w:r>
      <w:r>
        <w:rPr>
          <w:rFonts w:hint="eastAsia"/>
        </w:rPr>
        <w:t>站）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50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150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最低配置</w:t>
            </w:r>
          </w:p>
        </w:tc>
        <w:tc>
          <w:tcPr>
            <w:tcW w:w="3824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.Net frame work 4.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.Net frame work 4.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i7（4核及以上）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显卡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1G共享显存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独立2GB显存以上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分辨率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1920x1080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1920x1080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说明：</w:t>
      </w:r>
    </w:p>
    <w:p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A5620"/>
    <w:multiLevelType w:val="singleLevel"/>
    <w:tmpl w:val="890A56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DFB164B"/>
    <w:multiLevelType w:val="multilevel"/>
    <w:tmpl w:val="7DFB16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4D27"/>
    <w:rsid w:val="000C388E"/>
    <w:rsid w:val="005601CA"/>
    <w:rsid w:val="005A1602"/>
    <w:rsid w:val="00905852"/>
    <w:rsid w:val="00A86A07"/>
    <w:rsid w:val="00D87BC4"/>
    <w:rsid w:val="01524D27"/>
    <w:rsid w:val="025A50A8"/>
    <w:rsid w:val="030C4A94"/>
    <w:rsid w:val="03921BC1"/>
    <w:rsid w:val="04F429EE"/>
    <w:rsid w:val="056957AE"/>
    <w:rsid w:val="061C5833"/>
    <w:rsid w:val="063105BB"/>
    <w:rsid w:val="069E6CDB"/>
    <w:rsid w:val="07B16519"/>
    <w:rsid w:val="08935CE8"/>
    <w:rsid w:val="08E177F4"/>
    <w:rsid w:val="093C00D2"/>
    <w:rsid w:val="0B6E3606"/>
    <w:rsid w:val="0BFF4EAF"/>
    <w:rsid w:val="0D8D1F18"/>
    <w:rsid w:val="0D96503C"/>
    <w:rsid w:val="0F380C4D"/>
    <w:rsid w:val="118558A9"/>
    <w:rsid w:val="13E427E1"/>
    <w:rsid w:val="151924F9"/>
    <w:rsid w:val="15491759"/>
    <w:rsid w:val="16DD6F5D"/>
    <w:rsid w:val="17093BBD"/>
    <w:rsid w:val="171760AD"/>
    <w:rsid w:val="18736D82"/>
    <w:rsid w:val="18FA2A66"/>
    <w:rsid w:val="199A4A24"/>
    <w:rsid w:val="1B846F66"/>
    <w:rsid w:val="1B916145"/>
    <w:rsid w:val="1BB266AE"/>
    <w:rsid w:val="1C257EAB"/>
    <w:rsid w:val="1EF312AF"/>
    <w:rsid w:val="2134063E"/>
    <w:rsid w:val="2146568E"/>
    <w:rsid w:val="21826412"/>
    <w:rsid w:val="21DF0BDD"/>
    <w:rsid w:val="23730BA5"/>
    <w:rsid w:val="23756DBE"/>
    <w:rsid w:val="277658F7"/>
    <w:rsid w:val="27CB2730"/>
    <w:rsid w:val="28AD127F"/>
    <w:rsid w:val="28CC040B"/>
    <w:rsid w:val="2AD36092"/>
    <w:rsid w:val="2B145B56"/>
    <w:rsid w:val="2C406272"/>
    <w:rsid w:val="2C706E5D"/>
    <w:rsid w:val="2E017550"/>
    <w:rsid w:val="2E0F6E27"/>
    <w:rsid w:val="2F156E08"/>
    <w:rsid w:val="2F1D301F"/>
    <w:rsid w:val="2FA02D21"/>
    <w:rsid w:val="306F384E"/>
    <w:rsid w:val="309913D1"/>
    <w:rsid w:val="32224315"/>
    <w:rsid w:val="32992FCC"/>
    <w:rsid w:val="34A51388"/>
    <w:rsid w:val="36000663"/>
    <w:rsid w:val="386F5600"/>
    <w:rsid w:val="3995529D"/>
    <w:rsid w:val="3A763CDC"/>
    <w:rsid w:val="3A813009"/>
    <w:rsid w:val="3AC26EEE"/>
    <w:rsid w:val="3BAB212E"/>
    <w:rsid w:val="3C004283"/>
    <w:rsid w:val="3C8F0A41"/>
    <w:rsid w:val="3CBE4A4E"/>
    <w:rsid w:val="3D7279CB"/>
    <w:rsid w:val="3DAB235A"/>
    <w:rsid w:val="3E061290"/>
    <w:rsid w:val="425700E3"/>
    <w:rsid w:val="436F0079"/>
    <w:rsid w:val="44DD5B56"/>
    <w:rsid w:val="46C66297"/>
    <w:rsid w:val="487D1AF6"/>
    <w:rsid w:val="48A70313"/>
    <w:rsid w:val="4A2202DC"/>
    <w:rsid w:val="4CE34E19"/>
    <w:rsid w:val="4CF5676D"/>
    <w:rsid w:val="4DDE6051"/>
    <w:rsid w:val="4E387D8C"/>
    <w:rsid w:val="51456FB9"/>
    <w:rsid w:val="51CF7982"/>
    <w:rsid w:val="53834ED3"/>
    <w:rsid w:val="53B559E8"/>
    <w:rsid w:val="56E436AC"/>
    <w:rsid w:val="56EB1DB8"/>
    <w:rsid w:val="570A77F4"/>
    <w:rsid w:val="587A0C4F"/>
    <w:rsid w:val="597B3C13"/>
    <w:rsid w:val="5A036267"/>
    <w:rsid w:val="5A2F5472"/>
    <w:rsid w:val="5B274DD4"/>
    <w:rsid w:val="5CA13246"/>
    <w:rsid w:val="5DF36ECD"/>
    <w:rsid w:val="5F197CD7"/>
    <w:rsid w:val="61AC0124"/>
    <w:rsid w:val="62276CE6"/>
    <w:rsid w:val="6395154D"/>
    <w:rsid w:val="653A4928"/>
    <w:rsid w:val="653D174C"/>
    <w:rsid w:val="66251D18"/>
    <w:rsid w:val="6698272E"/>
    <w:rsid w:val="675D17B3"/>
    <w:rsid w:val="67823AA4"/>
    <w:rsid w:val="67865281"/>
    <w:rsid w:val="67B01EA9"/>
    <w:rsid w:val="6881277B"/>
    <w:rsid w:val="68BD4896"/>
    <w:rsid w:val="68CB0C85"/>
    <w:rsid w:val="69894DB5"/>
    <w:rsid w:val="69B33867"/>
    <w:rsid w:val="6A4269D2"/>
    <w:rsid w:val="6A4B440A"/>
    <w:rsid w:val="6A89745F"/>
    <w:rsid w:val="6A955861"/>
    <w:rsid w:val="6D0B75D9"/>
    <w:rsid w:val="6D520E88"/>
    <w:rsid w:val="6D943927"/>
    <w:rsid w:val="6DFC39FC"/>
    <w:rsid w:val="70D142B5"/>
    <w:rsid w:val="71605A25"/>
    <w:rsid w:val="726E7E51"/>
    <w:rsid w:val="72B1722E"/>
    <w:rsid w:val="74B2520A"/>
    <w:rsid w:val="75161CFB"/>
    <w:rsid w:val="75DF47E2"/>
    <w:rsid w:val="7A6C6CA1"/>
    <w:rsid w:val="7B1D0D59"/>
    <w:rsid w:val="7B23290B"/>
    <w:rsid w:val="7C9C3264"/>
    <w:rsid w:val="7CB351D2"/>
    <w:rsid w:val="7CC07DDA"/>
    <w:rsid w:val="7D027A11"/>
    <w:rsid w:val="7D5C354E"/>
    <w:rsid w:val="7F011B5B"/>
    <w:rsid w:val="7F9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2174</Characters>
  <Lines>18</Lines>
  <Paragraphs>5</Paragraphs>
  <TotalTime>0</TotalTime>
  <ScaleCrop>false</ScaleCrop>
  <LinksUpToDate>false</LinksUpToDate>
  <CharactersWithSpaces>2550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2020-01-09T17:55:00Z</dcterms:created>
  <dc:creator>ouyongke</dc:creator>
  <cp:lastModifiedBy>ouyongke</cp:lastModifiedBy>
  <dcterms:modified xsi:type="dcterms:W3CDTF">2022-03-16T06:28:47Z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AA86043BFE4946F485AE1C1F50D459BB</vt:lpwstr>
  </property>
</Properties>
</file>